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31"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p w:rsidR="0054535D" w:rsidRDefault="00357B30" w:rsidP="008B6F56">
      <w:pPr>
        <w:jc w:val="center"/>
        <w:rPr>
          <w:b/>
          <w:sz w:val="28"/>
          <w:szCs w:val="28"/>
        </w:rPr>
      </w:pPr>
      <w:r w:rsidRPr="00845335">
        <w:rPr>
          <w:b/>
          <w:sz w:val="28"/>
          <w:szCs w:val="28"/>
        </w:rPr>
        <w:t>SPECYFIKACJA ISTOTNYCH WARUNKÓW ZAMÓWIENIA</w:t>
      </w:r>
      <w:r w:rsidR="00921944">
        <w:rPr>
          <w:b/>
          <w:sz w:val="28"/>
          <w:szCs w:val="28"/>
        </w:rPr>
        <w:t xml:space="preserve"> – narzędzia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7"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8"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C3769">
        <w:rPr>
          <w:b/>
        </w:rPr>
        <w:t xml:space="preserve">wraz z montażem </w:t>
      </w:r>
      <w:r w:rsidR="00C02EF1" w:rsidRPr="00C37533">
        <w:rPr>
          <w:b/>
        </w:rPr>
        <w:t xml:space="preserve">wyposażenia </w:t>
      </w:r>
      <w:r w:rsidR="006D2FBB" w:rsidRPr="00C37533">
        <w:rPr>
          <w:b/>
        </w:rPr>
        <w:t>dydaktycznego</w:t>
      </w:r>
      <w:r w:rsidR="00C02EF1" w:rsidRPr="00C37533">
        <w:rPr>
          <w:b/>
        </w:rPr>
        <w:t xml:space="preserve"> dla </w:t>
      </w:r>
      <w:r w:rsidR="00820647">
        <w:rPr>
          <w:b/>
        </w:rPr>
        <w:t xml:space="preserve">Zespołu Szkół Zawodowych </w:t>
      </w:r>
      <w:r w:rsidR="00563F46">
        <w:rPr>
          <w:b/>
        </w:rPr>
        <w:t xml:space="preserve"> w Pińczowie- </w:t>
      </w:r>
      <w:r w:rsidR="00563F46" w:rsidRPr="00563F46">
        <w:rPr>
          <w:i/>
        </w:rPr>
        <w:t>narzędzia.</w:t>
      </w:r>
    </w:p>
    <w:p w:rsidR="00F3683A" w:rsidRDefault="00F3683A" w:rsidP="008B6F56">
      <w:pPr>
        <w:pStyle w:val="Akapitzlist"/>
        <w:jc w:val="both"/>
      </w:pPr>
    </w:p>
    <w:p w:rsidR="00303BDB" w:rsidRPr="00B259EA" w:rsidRDefault="00303BDB" w:rsidP="008B6F56">
      <w:pPr>
        <w:pStyle w:val="Akapitzlist"/>
        <w:jc w:val="both"/>
      </w:pPr>
      <w:r w:rsidRPr="00B259EA">
        <w:t>Na przedm</w:t>
      </w:r>
      <w:r w:rsidR="00F3683A">
        <w:t>iot zamówienia składa</w:t>
      </w:r>
      <w:r w:rsidR="00CE23E3" w:rsidRPr="00B259EA">
        <w:t xml:space="preserve"> się</w:t>
      </w:r>
      <w:r w:rsidR="00F3683A">
        <w:t xml:space="preserve"> realizacja </w:t>
      </w:r>
      <w:r w:rsidR="00D11232">
        <w:t>2</w:t>
      </w:r>
      <w:r w:rsidR="0023081D">
        <w:t xml:space="preserve"> </w:t>
      </w:r>
      <w:r w:rsidR="00CE23E3" w:rsidRPr="00B259EA">
        <w:t>zadań</w:t>
      </w:r>
      <w:r w:rsidR="00F3683A">
        <w:t>:</w:t>
      </w:r>
    </w:p>
    <w:p w:rsidR="0023081D" w:rsidRPr="0023081D" w:rsidRDefault="00921944" w:rsidP="0023081D">
      <w:pPr>
        <w:spacing w:after="0"/>
        <w:ind w:left="1416"/>
        <w:jc w:val="both"/>
        <w:rPr>
          <w:b/>
        </w:rPr>
      </w:pPr>
      <w:r>
        <w:rPr>
          <w:b/>
        </w:rPr>
        <w:t>ZADANIE 1</w:t>
      </w:r>
      <w:r w:rsidR="0023081D" w:rsidRPr="0023081D">
        <w:rPr>
          <w:b/>
        </w:rPr>
        <w:t xml:space="preserve">. </w:t>
      </w:r>
      <w:r w:rsidR="0023081D" w:rsidRPr="0023081D">
        <w:t>NARZĘDZIA I SPRZĘT DYDAKTYCZNY DLA PRACOWNI BRANŻOWYCH</w:t>
      </w:r>
      <w:r w:rsidR="0023081D" w:rsidRPr="0023081D">
        <w:rPr>
          <w:b/>
        </w:rPr>
        <w:t xml:space="preserve"> </w:t>
      </w:r>
    </w:p>
    <w:p w:rsidR="0023081D" w:rsidRPr="0023081D" w:rsidRDefault="00921944" w:rsidP="0023081D">
      <w:pPr>
        <w:spacing w:after="0"/>
        <w:ind w:left="1416"/>
        <w:jc w:val="both"/>
      </w:pPr>
      <w:r>
        <w:rPr>
          <w:b/>
        </w:rPr>
        <w:t>ZADANIE 2</w:t>
      </w:r>
      <w:r w:rsidR="0023081D" w:rsidRPr="0023081D">
        <w:rPr>
          <w:b/>
        </w:rPr>
        <w:t xml:space="preserve">. </w:t>
      </w:r>
      <w:r w:rsidR="0023081D" w:rsidRPr="0023081D">
        <w:t>MEBLE SZKOLNE</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6F161C" w:rsidRPr="00FD33D2" w:rsidRDefault="006F161C" w:rsidP="006F161C">
      <w:pPr>
        <w:pStyle w:val="Akapitzlist"/>
        <w:jc w:val="both"/>
      </w:pPr>
      <w:r w:rsidRPr="00FD33D2">
        <w:t>39162100-6 – pomoce dydaktyczne</w:t>
      </w:r>
    </w:p>
    <w:p w:rsidR="00E965F2" w:rsidRPr="00FD33D2" w:rsidRDefault="00E965F2" w:rsidP="006F161C">
      <w:pPr>
        <w:pStyle w:val="Akapitzlist"/>
        <w:jc w:val="both"/>
      </w:pPr>
      <w:r>
        <w:t>39150000-8  - różne meble i wyposażenie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lata 2014-2020, Oś Priorytetowa 7 ,,Sprawne usługi publiczne", Działanie 7.4,,Rozwój infrastruktury edukacyjnej </w:t>
      </w:r>
      <w:r>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termin realizacji zamówienia : 30 dni od dnia podpisania umowy.</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lastRenderedPageBreak/>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lastRenderedPageBreak/>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zamówienia lub którego pracownik, a także osoba wykonująca pracę na podstawie umowy zlece</w:t>
      </w:r>
      <w:r w:rsidRPr="0045127F">
        <w:rPr>
          <w:rFonts w:cs="A"/>
        </w:rPr>
        <w:lastRenderedPageBreak/>
        <w:t>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lastRenderedPageBreak/>
        <w:t>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lastRenderedPageBreak/>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23081D" w:rsidRDefault="0023081D" w:rsidP="0023081D">
      <w:pPr>
        <w:pStyle w:val="Akapitzlist"/>
        <w:numPr>
          <w:ilvl w:val="0"/>
          <w:numId w:val="1"/>
        </w:numPr>
        <w:spacing w:after="0"/>
        <w:jc w:val="both"/>
        <w:rPr>
          <w:b/>
        </w:rPr>
      </w:pPr>
      <w:r>
        <w:rPr>
          <w:b/>
        </w:rPr>
        <w:t xml:space="preserve">Zamawiający </w:t>
      </w:r>
      <w:r w:rsidRPr="00845335">
        <w:rPr>
          <w:b/>
        </w:rPr>
        <w:t>dopusz</w:t>
      </w:r>
      <w:r>
        <w:rPr>
          <w:b/>
        </w:rPr>
        <w:t xml:space="preserve">cza składanie ofert częściowych obejmujących: </w:t>
      </w:r>
    </w:p>
    <w:p w:rsidR="00151E6E" w:rsidRPr="00151E6E" w:rsidRDefault="002E1831" w:rsidP="00151E6E">
      <w:pPr>
        <w:spacing w:after="0"/>
        <w:ind w:left="1134"/>
        <w:jc w:val="both"/>
        <w:rPr>
          <w:b/>
        </w:rPr>
      </w:pPr>
      <w:r>
        <w:rPr>
          <w:b/>
        </w:rPr>
        <w:t>ZADANIE 1</w:t>
      </w:r>
      <w:r w:rsidR="00151E6E" w:rsidRPr="00151E6E">
        <w:rPr>
          <w:b/>
        </w:rPr>
        <w:t xml:space="preserve">. </w:t>
      </w:r>
      <w:r w:rsidR="00151E6E" w:rsidRPr="0023081D">
        <w:t>NARZĘDZIA I SPRZĘT DYDAKTYCZNY DLA PRACOWNI BRANŻOWYCH</w:t>
      </w:r>
      <w:r w:rsidR="00151E6E" w:rsidRPr="00151E6E">
        <w:rPr>
          <w:b/>
        </w:rPr>
        <w:t xml:space="preserve"> </w:t>
      </w:r>
    </w:p>
    <w:p w:rsidR="00151E6E" w:rsidRPr="0023081D" w:rsidRDefault="002E1831" w:rsidP="00151E6E">
      <w:pPr>
        <w:spacing w:after="0"/>
        <w:ind w:left="1134"/>
        <w:jc w:val="both"/>
      </w:pPr>
      <w:r>
        <w:rPr>
          <w:b/>
        </w:rPr>
        <w:t>ZADANIE 2</w:t>
      </w:r>
      <w:r w:rsidR="00151E6E" w:rsidRPr="00151E6E">
        <w:rPr>
          <w:b/>
        </w:rPr>
        <w:t xml:space="preserve">. </w:t>
      </w:r>
      <w:r w:rsidR="00151E6E" w:rsidRPr="0023081D">
        <w:t>MEBLE SZKOLNE</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lastRenderedPageBreak/>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B7351A">
        <w:t>; e-mail: promocja@pinczow.pl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w:t>
      </w:r>
      <w:r w:rsidR="00B7351A">
        <w:t>.</w:t>
      </w:r>
      <w:bookmarkStart w:id="0" w:name="_GoBack"/>
      <w:bookmarkEnd w:id="0"/>
      <w:r>
        <w:t xml:space="preserve"> W ramach informacji te</w:t>
      </w:r>
      <w:r>
        <w:lastRenderedPageBreak/>
        <w:t>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23081D" w:rsidRPr="0045127F" w:rsidTr="00151E6E">
        <w:tc>
          <w:tcPr>
            <w:tcW w:w="1750" w:type="dxa"/>
          </w:tcPr>
          <w:p w:rsidR="0023081D" w:rsidRPr="0045127F" w:rsidRDefault="0023081D" w:rsidP="00BE142B">
            <w:pPr>
              <w:pStyle w:val="Akapitzlist"/>
              <w:ind w:left="0"/>
              <w:jc w:val="both"/>
            </w:pPr>
            <w:r w:rsidRPr="0045127F">
              <w:t>Nr zadania</w:t>
            </w:r>
          </w:p>
        </w:tc>
        <w:tc>
          <w:tcPr>
            <w:tcW w:w="2835" w:type="dxa"/>
          </w:tcPr>
          <w:p w:rsidR="0023081D" w:rsidRPr="0045127F" w:rsidRDefault="0023081D" w:rsidP="00BE142B">
            <w:pPr>
              <w:pStyle w:val="Akapitzlist"/>
              <w:ind w:left="0"/>
              <w:jc w:val="both"/>
            </w:pPr>
            <w:r w:rsidRPr="0045127F">
              <w:t>Wysokość wadium w PLN</w:t>
            </w:r>
          </w:p>
        </w:tc>
      </w:tr>
      <w:tr w:rsidR="00151E6E" w:rsidRPr="0045127F" w:rsidTr="00151E6E">
        <w:tc>
          <w:tcPr>
            <w:tcW w:w="1750" w:type="dxa"/>
          </w:tcPr>
          <w:p w:rsidR="00151E6E" w:rsidRPr="0045127F" w:rsidRDefault="002E1831" w:rsidP="00BE142B">
            <w:pPr>
              <w:pStyle w:val="Akapitzlist"/>
              <w:ind w:left="0"/>
              <w:jc w:val="center"/>
              <w:rPr>
                <w:b/>
              </w:rPr>
            </w:pPr>
            <w:r>
              <w:rPr>
                <w:b/>
              </w:rPr>
              <w:t>1</w:t>
            </w:r>
          </w:p>
        </w:tc>
        <w:tc>
          <w:tcPr>
            <w:tcW w:w="2835" w:type="dxa"/>
          </w:tcPr>
          <w:p w:rsidR="00151E6E" w:rsidRPr="0045127F" w:rsidRDefault="00FB759B" w:rsidP="00BE142B">
            <w:pPr>
              <w:pStyle w:val="Akapitzlist"/>
              <w:ind w:left="0"/>
              <w:jc w:val="center"/>
            </w:pPr>
            <w:r>
              <w:t>1 000,00</w:t>
            </w:r>
          </w:p>
        </w:tc>
      </w:tr>
      <w:tr w:rsidR="00151E6E" w:rsidRPr="0045127F" w:rsidTr="00151E6E">
        <w:tc>
          <w:tcPr>
            <w:tcW w:w="1750" w:type="dxa"/>
          </w:tcPr>
          <w:p w:rsidR="00151E6E" w:rsidRPr="0045127F" w:rsidRDefault="002E1831" w:rsidP="00BE142B">
            <w:pPr>
              <w:pStyle w:val="Akapitzlist"/>
              <w:ind w:left="0"/>
              <w:jc w:val="center"/>
              <w:rPr>
                <w:b/>
              </w:rPr>
            </w:pPr>
            <w:r>
              <w:rPr>
                <w:b/>
              </w:rPr>
              <w:t>2</w:t>
            </w:r>
          </w:p>
        </w:tc>
        <w:tc>
          <w:tcPr>
            <w:tcW w:w="2835" w:type="dxa"/>
          </w:tcPr>
          <w:p w:rsidR="00151E6E" w:rsidRPr="0045127F" w:rsidRDefault="00444F82" w:rsidP="00BE142B">
            <w:pPr>
              <w:pStyle w:val="Akapitzlist"/>
              <w:ind w:left="0"/>
              <w:jc w:val="center"/>
            </w:pPr>
            <w:r>
              <w:t xml:space="preserve">  </w:t>
            </w:r>
            <w:r w:rsidR="00820F1B">
              <w:t xml:space="preserve"> </w:t>
            </w:r>
            <w:r w:rsidR="00FB759B">
              <w:t>700,00</w:t>
            </w:r>
          </w:p>
        </w:tc>
      </w:tr>
    </w:tbl>
    <w:p w:rsidR="0023081D" w:rsidRPr="0045127F" w:rsidRDefault="0023081D" w:rsidP="0023081D">
      <w:pPr>
        <w:pStyle w:val="Akapitzlist"/>
        <w:spacing w:after="0"/>
        <w:ind w:left="1080"/>
        <w:jc w:val="both"/>
      </w:pPr>
    </w:p>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563F46" w:rsidRDefault="0023081D" w:rsidP="0023081D">
      <w:pPr>
        <w:pStyle w:val="Akapitzlist"/>
        <w:spacing w:after="0"/>
        <w:ind w:left="1080" w:hanging="513"/>
        <w:jc w:val="right"/>
        <w:rPr>
          <w:b/>
        </w:rPr>
      </w:pPr>
      <w:r w:rsidRPr="00B72823">
        <w:rPr>
          <w:b/>
        </w:rPr>
        <w:t xml:space="preserve">Nr rachunku  17 8509 0002 2001 0000 0185 0002 </w:t>
      </w:r>
    </w:p>
    <w:p w:rsidR="0023081D" w:rsidRPr="00563F46" w:rsidRDefault="0023081D" w:rsidP="00563F46">
      <w:pPr>
        <w:pStyle w:val="Akapitzlist"/>
        <w:spacing w:after="0"/>
        <w:ind w:left="1080" w:hanging="513"/>
      </w:pPr>
      <w:r w:rsidRPr="00563F46">
        <w:t>z dopiskiem „WADIUM” -</w:t>
      </w:r>
      <w:r w:rsidR="00151E6E" w:rsidRPr="00563F46">
        <w:t xml:space="preserve"> „Dostawa ZSZ</w:t>
      </w:r>
      <w:r w:rsidR="00563F46" w:rsidRPr="00563F46">
        <w:t xml:space="preserve">- narzędzia </w:t>
      </w:r>
      <w:r w:rsidRPr="00563F46">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lastRenderedPageBreak/>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820F1B">
      <w:pPr>
        <w:pStyle w:val="Akapitzlist"/>
        <w:spacing w:after="0"/>
        <w:ind w:left="1080" w:hanging="1080"/>
        <w:jc w:val="center"/>
        <w:rPr>
          <w:b/>
        </w:rPr>
      </w:pPr>
      <w:r w:rsidRPr="006E430C">
        <w:rPr>
          <w:b/>
        </w:rPr>
        <w:t xml:space="preserve">DOSTAWA WYPOSAŻENIA </w:t>
      </w:r>
      <w:r>
        <w:rPr>
          <w:b/>
        </w:rPr>
        <w:t>DYDAKTYCZNEGO</w:t>
      </w:r>
      <w:r w:rsidRPr="006E430C">
        <w:rPr>
          <w:b/>
        </w:rPr>
        <w:t xml:space="preserve"> DLA </w:t>
      </w:r>
      <w:r w:rsidR="00820F1B">
        <w:rPr>
          <w:b/>
        </w:rPr>
        <w:t xml:space="preserve">ZSZ- </w:t>
      </w:r>
      <w:r w:rsidR="00820F1B" w:rsidRPr="00563F46">
        <w:t>narzędzia</w:t>
      </w:r>
      <w:r w:rsidR="00820F1B">
        <w:rPr>
          <w:b/>
        </w:rPr>
        <w:t xml:space="preserve"> </w:t>
      </w:r>
      <w:r w:rsidRPr="00302049">
        <w:rPr>
          <w:b/>
        </w:rPr>
        <w:t xml:space="preserve"> </w:t>
      </w:r>
      <w:r>
        <w:rPr>
          <w:b/>
        </w:rPr>
        <w:t>W PIŃCZOWIE  -  zadanie nr ……….</w:t>
      </w:r>
    </w:p>
    <w:p w:rsidR="0023081D" w:rsidRDefault="0023081D" w:rsidP="0023081D">
      <w:pPr>
        <w:pStyle w:val="Akapitzlist"/>
        <w:spacing w:after="0"/>
        <w:ind w:left="1080"/>
        <w:jc w:val="center"/>
        <w:rPr>
          <w:b/>
        </w:rPr>
      </w:pPr>
      <w:r>
        <w:rPr>
          <w:b/>
        </w:rPr>
        <w:t xml:space="preserve">„Nie otwierać przed </w:t>
      </w:r>
      <w:r w:rsidR="000B5651">
        <w:rPr>
          <w:b/>
        </w:rPr>
        <w:t>05.11</w:t>
      </w:r>
      <w:r w:rsidR="007E76E9">
        <w:rPr>
          <w:b/>
        </w:rPr>
        <w:t>.2018 Godz. 12:00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0B5651">
        <w:t>05.11</w:t>
      </w:r>
      <w:r w:rsidR="007E76E9">
        <w:t>.2018</w:t>
      </w:r>
      <w:r>
        <w:t xml:space="preserve"> do godz. </w:t>
      </w:r>
      <w:r w:rsidR="007E76E9">
        <w:t>12:00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0B5651">
        <w:t>05.11</w:t>
      </w:r>
      <w:r w:rsidR="007E76E9">
        <w:t xml:space="preserve">.2018 </w:t>
      </w:r>
      <w:r>
        <w:t xml:space="preserve">godz. </w:t>
      </w:r>
      <w:r w:rsidR="007E76E9">
        <w:t>12:00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lastRenderedPageBreak/>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BE142B">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BE142B">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BE142B">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23081D" w:rsidP="00BE142B">
            <w:pPr>
              <w:jc w:val="both"/>
            </w:pPr>
            <w:r>
              <w:t>40% = 40pkt.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5029"/>
        <w:gridCol w:w="1417"/>
        <w:gridCol w:w="2010"/>
      </w:tblGrid>
      <w:tr w:rsidR="0023081D" w:rsidTr="00BE142B">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BE142B">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BE142B">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23081D" w:rsidP="0023081D">
            <w:pPr>
              <w:pStyle w:val="Akapitzlist"/>
              <w:numPr>
                <w:ilvl w:val="0"/>
                <w:numId w:val="7"/>
              </w:numPr>
              <w:jc w:val="both"/>
            </w:pPr>
            <w:r>
              <w:t>25-30 miesięcy wykonawca otrzyma – 25pkt.</w:t>
            </w:r>
          </w:p>
          <w:p w:rsidR="0023081D" w:rsidRDefault="0023081D" w:rsidP="0023081D">
            <w:pPr>
              <w:pStyle w:val="Akapitzlist"/>
              <w:numPr>
                <w:ilvl w:val="0"/>
                <w:numId w:val="7"/>
              </w:numPr>
              <w:jc w:val="both"/>
            </w:pPr>
            <w:r>
              <w:t>31 i więcej miesięcy wykonawca otrzyma – 40 pkt</w:t>
            </w:r>
          </w:p>
          <w:p w:rsidR="0023081D" w:rsidRDefault="0023081D" w:rsidP="00BE142B">
            <w:pPr>
              <w:jc w:val="both"/>
            </w:pPr>
            <w:r>
              <w:t>Informację należy wskazać w formularzu ofertowym</w:t>
            </w:r>
          </w:p>
        </w:tc>
        <w:tc>
          <w:tcPr>
            <w:tcW w:w="1417" w:type="dxa"/>
          </w:tcPr>
          <w:p w:rsidR="0023081D" w:rsidRDefault="0023081D" w:rsidP="00BE142B">
            <w:pPr>
              <w:jc w:val="center"/>
            </w:pPr>
            <w:r>
              <w:t>40%</w:t>
            </w:r>
          </w:p>
        </w:tc>
        <w:tc>
          <w:tcPr>
            <w:tcW w:w="2010" w:type="dxa"/>
          </w:tcPr>
          <w:p w:rsidR="0023081D" w:rsidRDefault="0023081D" w:rsidP="00BE142B">
            <w:pPr>
              <w:jc w:val="center"/>
            </w:pPr>
            <w:r>
              <w:t>40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lastRenderedPageBreak/>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563F46">
        <w:rPr>
          <w:b/>
        </w:rPr>
        <w:t xml:space="preserve">wraz z montażem </w:t>
      </w:r>
      <w:r w:rsidRPr="00250C14">
        <w:rPr>
          <w:b/>
        </w:rPr>
        <w:t xml:space="preserve">wyposażenia dydaktycznego dla </w:t>
      </w:r>
      <w:r w:rsidR="00563F46">
        <w:rPr>
          <w:b/>
        </w:rPr>
        <w:t xml:space="preserve">Zespołu Szkół Zawodowych </w:t>
      </w:r>
      <w:r w:rsidRPr="00250C14">
        <w:rPr>
          <w:b/>
        </w:rPr>
        <w:t xml:space="preserve">w Pińczowie </w:t>
      </w:r>
      <w:r w:rsidR="00563F46" w:rsidRPr="00563F46">
        <w:rPr>
          <w:i/>
        </w:rPr>
        <w:t>– narzędzia</w:t>
      </w:r>
      <w:r w:rsidR="00563F46">
        <w:rPr>
          <w:b/>
        </w:rPr>
        <w:t xml:space="preserve"> </w:t>
      </w:r>
      <w:r w:rsidRPr="00250C14">
        <w:rPr>
          <w:b/>
        </w:rPr>
        <w:t>„</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 wzór umowy</w:t>
      </w:r>
    </w:p>
    <w:p w:rsidR="00FF6DDE" w:rsidRDefault="00FF6DDE" w:rsidP="0023081D">
      <w:pPr>
        <w:pStyle w:val="Akapitzlist"/>
        <w:jc w:val="both"/>
      </w:pPr>
      <w:r>
        <w:t>Załącznik nr 7 – rysunki rozmieszczenia pracowni</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2"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7"/>
  </w:num>
  <w:num w:numId="5">
    <w:abstractNumId w:val="15"/>
  </w:num>
  <w:num w:numId="6">
    <w:abstractNumId w:val="13"/>
  </w:num>
  <w:num w:numId="7">
    <w:abstractNumId w:val="0"/>
  </w:num>
  <w:num w:numId="8">
    <w:abstractNumId w:val="5"/>
  </w:num>
  <w:num w:numId="9">
    <w:abstractNumId w:val="12"/>
  </w:num>
  <w:num w:numId="10">
    <w:abstractNumId w:val="8"/>
  </w:num>
  <w:num w:numId="11">
    <w:abstractNumId w:val="10"/>
  </w:num>
  <w:num w:numId="12">
    <w:abstractNumId w:val="9"/>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94"/>
    <w:rsid w:val="000128EC"/>
    <w:rsid w:val="00024659"/>
    <w:rsid w:val="0003166A"/>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5410"/>
    <w:rsid w:val="005E3D16"/>
    <w:rsid w:val="00602B60"/>
    <w:rsid w:val="006114BF"/>
    <w:rsid w:val="00631629"/>
    <w:rsid w:val="00632384"/>
    <w:rsid w:val="0064109D"/>
    <w:rsid w:val="00644E84"/>
    <w:rsid w:val="006529A4"/>
    <w:rsid w:val="0067012C"/>
    <w:rsid w:val="00687CEF"/>
    <w:rsid w:val="006A366E"/>
    <w:rsid w:val="006A3CEC"/>
    <w:rsid w:val="006B7CC1"/>
    <w:rsid w:val="006C5D12"/>
    <w:rsid w:val="006D2FBB"/>
    <w:rsid w:val="006E19C1"/>
    <w:rsid w:val="006E430C"/>
    <w:rsid w:val="006E74D1"/>
    <w:rsid w:val="006F161C"/>
    <w:rsid w:val="00707C07"/>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84D5E"/>
    <w:rsid w:val="00896E08"/>
    <w:rsid w:val="008A0AAD"/>
    <w:rsid w:val="008A726C"/>
    <w:rsid w:val="008B6F56"/>
    <w:rsid w:val="008D1CF8"/>
    <w:rsid w:val="008F4340"/>
    <w:rsid w:val="008F69E7"/>
    <w:rsid w:val="00915CB0"/>
    <w:rsid w:val="00921944"/>
    <w:rsid w:val="0092774F"/>
    <w:rsid w:val="00934815"/>
    <w:rsid w:val="00941C29"/>
    <w:rsid w:val="00946B65"/>
    <w:rsid w:val="009722A9"/>
    <w:rsid w:val="00972A22"/>
    <w:rsid w:val="00974BBC"/>
    <w:rsid w:val="0097511B"/>
    <w:rsid w:val="00982FE3"/>
    <w:rsid w:val="00993CFB"/>
    <w:rsid w:val="009B610E"/>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7351A"/>
    <w:rsid w:val="00B96DA4"/>
    <w:rsid w:val="00BA4F7A"/>
    <w:rsid w:val="00BC3D83"/>
    <w:rsid w:val="00BC5C7D"/>
    <w:rsid w:val="00BD17BE"/>
    <w:rsid w:val="00BD2263"/>
    <w:rsid w:val="00BF238E"/>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3599"/>
    <w:rsid w:val="00D04F94"/>
    <w:rsid w:val="00D11232"/>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3EB3"/>
    <w:rsid w:val="00E926E9"/>
    <w:rsid w:val="00E965F2"/>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3" Type="http://schemas.openxmlformats.org/officeDocument/2006/relationships/styles" Target="styles.xml"/><Relationship Id="rId7" Type="http://schemas.openxmlformats.org/officeDocument/2006/relationships/hyperlink" Target="http://starostwopinczow.real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3D25-35D8-445A-9DA5-80D5E746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5729</Words>
  <Characters>34379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21</cp:revision>
  <cp:lastPrinted>2018-10-11T07:31:00Z</cp:lastPrinted>
  <dcterms:created xsi:type="dcterms:W3CDTF">2018-10-12T09:28:00Z</dcterms:created>
  <dcterms:modified xsi:type="dcterms:W3CDTF">2018-10-22T09:33:00Z</dcterms:modified>
</cp:coreProperties>
</file>